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proofErr w:type="gramStart"/>
            <w:r>
              <w:rPr>
                <w:rFonts w:ascii="Garamond" w:eastAsia="宋体" w:hAnsi="Garamond" w:hint="eastAsia"/>
              </w:rPr>
              <w:t>周云亨</w:t>
            </w:r>
            <w:proofErr w:type="gramEnd"/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副教授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政治学研究所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Y</w:t>
            </w:r>
            <w:r>
              <w:rPr>
                <w:rFonts w:ascii="Garamond" w:eastAsia="宋体" w:hAnsi="Garamond" w:hint="eastAsia"/>
              </w:rPr>
              <w:t>unhengzhou@zju.edu.cn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hyperlink r:id="rId7" w:history="1">
              <w:r>
                <w:rPr>
                  <w:rStyle w:val="a9"/>
                </w:rPr>
                <w:t>https://person.zju.edu.cn/zhouyunheng</w:t>
              </w:r>
            </w:hyperlink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能源安全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 xml:space="preserve">  </w:t>
            </w:r>
            <w:r>
              <w:rPr>
                <w:rFonts w:ascii="Garamond" w:eastAsia="宋体" w:hAnsi="Garamond" w:hint="eastAsia"/>
              </w:rPr>
              <w:t>重点关注能源安全理论与实践发展的新趋势以及中国的石油、天然气安全等议题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能源公共政策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 xml:space="preserve">  </w:t>
            </w:r>
            <w:r>
              <w:rPr>
                <w:rFonts w:ascii="Garamond" w:eastAsia="宋体" w:hAnsi="Garamond" w:hint="eastAsia"/>
              </w:rPr>
              <w:t>主要关注能源的低碳转型发展以及节能减排等议题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有比较明确的研究方向，有较强的自律性，能与导师保持良好的沟通。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bookmarkStart w:id="0" w:name="_GoBack"/>
            <w:bookmarkEnd w:id="0"/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EFE9C31-98F6-47BE-8B23-EED3FDA8A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rson.zju.edu.cn/zhouyunhe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60</Words>
  <Characters>347</Characters>
  <Application>Microsoft Office Word</Application>
  <DocSecurity>0</DocSecurity>
  <Lines>2</Lines>
  <Paragraphs>1</Paragraphs>
  <ScaleCrop>false</ScaleCrop>
  <Company>ZJU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32</cp:revision>
  <dcterms:created xsi:type="dcterms:W3CDTF">2019-10-12T01:50:00Z</dcterms:created>
  <dcterms:modified xsi:type="dcterms:W3CDTF">2023-04-10T07:18:00Z</dcterms:modified>
</cp:coreProperties>
</file>