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color="1F3864" w:themeColor="accent1" w:themeShade="80" w:sz="8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hAnsi="Garamond" w:eastAsia="宋体"/>
                <w:b/>
                <w:bCs/>
                <w:sz w:val="24"/>
                <w:szCs w:val="32"/>
              </w:rPr>
            </w:pPr>
            <w:r>
              <w:rPr>
                <w:rFonts w:ascii="Garamond" w:hAnsi="Garamond" w:eastAsia="宋体"/>
                <w:b/>
                <w:bCs/>
                <w:sz w:val="24"/>
                <w:szCs w:val="32"/>
              </w:rPr>
              <w:t>浙江大学MPA专业导师信息表</w:t>
            </w:r>
          </w:p>
        </w:tc>
      </w:tr>
      <w:tr>
        <w:tc>
          <w:tcPr>
            <w:tcW w:w="1129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姓名</w:t>
            </w:r>
          </w:p>
        </w:tc>
        <w:tc>
          <w:tcPr>
            <w:tcW w:w="1276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黄萃</w:t>
            </w:r>
          </w:p>
        </w:tc>
        <w:tc>
          <w:tcPr>
            <w:tcW w:w="992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职称</w:t>
            </w:r>
          </w:p>
        </w:tc>
        <w:tc>
          <w:tcPr>
            <w:tcW w:w="2820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hint="default" w:ascii="Garamond" w:hAnsi="Garamond" w:eastAsia="宋体"/>
              </w:rPr>
            </w:pPr>
            <w:r>
              <w:rPr>
                <w:rFonts w:hint="default" w:ascii="Garamond" w:hAnsi="Garamond" w:eastAsia="宋体"/>
              </w:rPr>
              <w:drawing>
                <wp:inline distT="0" distB="0" distL="114300" distR="114300">
                  <wp:extent cx="1165225" cy="1748155"/>
                  <wp:effectExtent l="0" t="0" r="3175" b="4445"/>
                  <wp:docPr id="1" name="图片 1" descr="2022黄萃老师个人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022黄萃老师个人照片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225" cy="174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信息资源管理研究所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 xml:space="preserve">huangcui@zju.edu.cn 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rPr>
          <w:trHeight w:val="1301" w:hRule="atLeast"/>
        </w:trP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个人主页：</w:t>
            </w:r>
            <w:r>
              <w:rPr>
                <w:rFonts w:hint="eastAsia" w:ascii="Garamond" w:hAnsi="Garamond" w:eastAsia="宋体"/>
              </w:rPr>
              <w:t>https://person.zju.edu.cn/huangcui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拟带MPA学生的论文选题方向</w:t>
            </w:r>
          </w:p>
        </w:tc>
      </w:tr>
      <w:tr>
        <w:trPr>
          <w:trHeight w:val="329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hint="eastAsia" w:ascii="Garamond" w:hAnsi="Garamond" w:eastAsia="宋体"/>
                <w:b/>
                <w:bCs/>
                <w:lang w:val="en-US" w:eastAsia="zh-Hans"/>
              </w:rPr>
            </w:pPr>
            <w:r>
              <w:rPr>
                <w:rFonts w:ascii="Garamond" w:hAnsi="Garamond" w:eastAsia="宋体"/>
                <w:b/>
                <w:bCs/>
              </w:rPr>
              <w:t>选题1：</w:t>
            </w:r>
            <w:r>
              <w:rPr>
                <w:rFonts w:hint="eastAsia" w:ascii="Garamond" w:hAnsi="Garamond" w:eastAsia="宋体"/>
                <w:b/>
                <w:bCs/>
                <w:lang w:val="en-US" w:eastAsia="zh-Hans"/>
              </w:rPr>
              <w:t>数字治理</w:t>
            </w:r>
          </w:p>
        </w:tc>
      </w:tr>
      <w:tr>
        <w:trPr>
          <w:trHeight w:val="848" w:hRule="atLeast"/>
        </w:trPr>
        <w:tc>
          <w:tcPr>
            <w:tcW w:w="8290" w:type="dxa"/>
            <w:gridSpan w:val="5"/>
          </w:tcPr>
          <w:p>
            <w:pPr>
              <w:rPr>
                <w:rFonts w:hint="default" w:ascii="Garamond" w:hAnsi="Garamond" w:eastAsia="宋体"/>
                <w:lang w:eastAsia="zh-Hans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hint="eastAsia" w:ascii="Garamond" w:hAnsi="Garamond" w:eastAsia="宋体"/>
                <w:lang w:val="en-US" w:eastAsia="zh-Hans"/>
              </w:rPr>
              <w:t>随着新一代信息技术的广泛应用与迅速发展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数字治理成为公共管理的前沿研究领域之一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围绕数字时代公共治理面临的新环境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新机遇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新挑战与新对策展开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具体探讨数字治理的理论基础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技术发展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制度基础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数字化转型与数字治理在公共管理领域的应用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增强应用数字治理解决实际问题和改革创新的能力</w:t>
            </w:r>
            <w:r>
              <w:rPr>
                <w:rFonts w:hint="default" w:ascii="Garamond" w:hAnsi="Garamond" w:eastAsia="宋体"/>
                <w:lang w:eastAsia="zh-Hans"/>
              </w:rPr>
              <w:t>。</w:t>
            </w:r>
          </w:p>
        </w:tc>
      </w:tr>
      <w:tr>
        <w:trPr>
          <w:trHeight w:val="456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hint="default" w:ascii="Garamond" w:hAnsi="Garamond" w:eastAsia="宋体"/>
                <w:b/>
                <w:bCs/>
                <w:lang w:val="en-US" w:eastAsia="zh-Hans"/>
              </w:rPr>
            </w:pPr>
            <w:r>
              <w:rPr>
                <w:rFonts w:ascii="Garamond" w:hAnsi="Garamond" w:eastAsia="宋体"/>
                <w:b/>
                <w:bCs/>
              </w:rPr>
              <w:t>选题2：</w:t>
            </w:r>
            <w:r>
              <w:rPr>
                <w:rFonts w:hint="eastAsia" w:ascii="Garamond" w:hAnsi="Garamond" w:eastAsia="宋体"/>
                <w:b/>
                <w:bCs/>
                <w:lang w:val="en-US" w:eastAsia="zh-Hans"/>
              </w:rPr>
              <w:t>公共数据管理</w:t>
            </w:r>
          </w:p>
        </w:tc>
      </w:tr>
      <w:tr>
        <w:trPr>
          <w:trHeight w:val="601" w:hRule="atLeast"/>
        </w:trPr>
        <w:tc>
          <w:tcPr>
            <w:tcW w:w="8290" w:type="dxa"/>
            <w:gridSpan w:val="5"/>
          </w:tcPr>
          <w:p>
            <w:pPr>
              <w:rPr>
                <w:rFonts w:hint="default" w:ascii="Garamond" w:hAnsi="Garamond" w:eastAsia="宋体"/>
                <w:lang w:eastAsia="zh-Hans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hint="eastAsia" w:ascii="Garamond" w:hAnsi="Garamond" w:eastAsia="宋体"/>
                <w:lang w:val="en-US" w:eastAsia="zh-Hans"/>
              </w:rPr>
              <w:t>围绕公共数据平台体系建设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以及公共数据采集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组织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使用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安全等全生命周期政策与制度建设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围绕高效能一体化公共数据体系选择合适研究视角进行相关研究</w:t>
            </w:r>
            <w:r>
              <w:rPr>
                <w:rFonts w:hint="default" w:ascii="Garamond" w:hAnsi="Garamond" w:eastAsia="宋体"/>
                <w:lang w:eastAsia="zh-Hans"/>
              </w:rPr>
              <w:t>。</w:t>
            </w:r>
          </w:p>
        </w:tc>
      </w:tr>
      <w:tr>
        <w:trPr>
          <w:trHeight w:val="396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hint="default" w:ascii="Garamond" w:hAnsi="Garamond" w:eastAsia="宋体"/>
                <w:b/>
                <w:bCs/>
                <w:lang w:val="en-US" w:eastAsia="zh-Hans"/>
              </w:rPr>
            </w:pPr>
            <w:r>
              <w:rPr>
                <w:rFonts w:ascii="Garamond" w:hAnsi="Garamond" w:eastAsia="宋体"/>
                <w:b/>
                <w:bCs/>
              </w:rPr>
              <w:t>选题3：</w:t>
            </w:r>
            <w:r>
              <w:rPr>
                <w:rFonts w:hint="eastAsia" w:ascii="Garamond" w:hAnsi="Garamond" w:eastAsia="宋体"/>
                <w:b/>
                <w:bCs/>
                <w:lang w:val="en-US" w:eastAsia="zh-Hans"/>
              </w:rPr>
              <w:t>智能社会</w:t>
            </w:r>
          </w:p>
        </w:tc>
      </w:tr>
      <w:tr>
        <w:trPr>
          <w:trHeight w:val="613" w:hRule="atLeast"/>
        </w:trPr>
        <w:tc>
          <w:tcPr>
            <w:tcW w:w="8290" w:type="dxa"/>
            <w:gridSpan w:val="5"/>
          </w:tcPr>
          <w:p>
            <w:pPr>
              <w:rPr>
                <w:rFonts w:hint="default" w:ascii="Garamond" w:hAnsi="Garamond" w:eastAsia="宋体"/>
                <w:lang w:val="en-US" w:eastAsia="zh-Hans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hint="eastAsia" w:ascii="Garamond" w:hAnsi="Garamond" w:eastAsia="宋体"/>
                <w:lang w:val="en-US" w:eastAsia="zh-Hans"/>
              </w:rPr>
              <w:t>依托目前已获批的国家新一代人工智能创新发展试验区建设实践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选取重点领域和场景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针对微观个体的认知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选取杭州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上海等试验区的“人脸识别”应用场景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进行应用示范研究</w:t>
            </w:r>
            <w:r>
              <w:rPr>
                <w:rFonts w:hint="default" w:ascii="Garamond" w:hAnsi="Garamond" w:eastAsia="宋体"/>
                <w:lang w:eastAsia="zh-Hans"/>
              </w:rPr>
              <w:t>；</w:t>
            </w:r>
            <w:r>
              <w:rPr>
                <w:rFonts w:hint="eastAsia" w:ascii="Garamond" w:hAnsi="Garamond" w:eastAsia="宋体"/>
                <w:lang w:val="en-US" w:eastAsia="zh-Hans"/>
              </w:rPr>
              <w:t>针对中观组织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选取杭州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北京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深圳等试验区在教育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医疗等领域的数智化业务流转场景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形成应用示范研究</w:t>
            </w:r>
            <w:r>
              <w:rPr>
                <w:rFonts w:hint="default" w:ascii="Garamond" w:hAnsi="Garamond" w:eastAsia="宋体"/>
                <w:lang w:eastAsia="zh-Hans"/>
              </w:rPr>
              <w:t>；</w:t>
            </w:r>
            <w:r>
              <w:rPr>
                <w:rFonts w:hint="eastAsia" w:ascii="Garamond" w:hAnsi="Garamond" w:eastAsia="宋体"/>
                <w:lang w:val="en-US" w:eastAsia="zh-Hans"/>
              </w:rPr>
              <w:t>针对宏观系统</w:t>
            </w:r>
            <w:bookmarkStart w:id="0" w:name="_GoBack"/>
            <w:bookmarkEnd w:id="0"/>
            <w:r>
              <w:rPr>
                <w:rFonts w:hint="eastAsia" w:ascii="Garamond" w:hAnsi="Garamond" w:eastAsia="宋体"/>
                <w:lang w:val="en-US" w:eastAsia="zh-Hans"/>
              </w:rPr>
              <w:t>新态势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选取德清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杭州等试验区在数字乡村</w:t>
            </w:r>
            <w:r>
              <w:rPr>
                <w:rFonts w:hint="default" w:ascii="Garamond" w:hAnsi="Garamond" w:eastAsia="宋体"/>
                <w:lang w:eastAsia="zh-Hans"/>
              </w:rPr>
              <w:t>、</w:t>
            </w:r>
            <w:r>
              <w:rPr>
                <w:rFonts w:hint="eastAsia" w:ascii="Garamond" w:hAnsi="Garamond" w:eastAsia="宋体"/>
                <w:lang w:val="en-US" w:eastAsia="zh-Hans"/>
              </w:rPr>
              <w:t>城市管理等领域场景</w:t>
            </w:r>
            <w:r>
              <w:rPr>
                <w:rFonts w:hint="default" w:ascii="Garamond" w:hAnsi="Garamond" w:eastAsia="宋体"/>
                <w:lang w:eastAsia="zh-Hans"/>
              </w:rPr>
              <w:t>，</w:t>
            </w:r>
            <w:r>
              <w:rPr>
                <w:rFonts w:hint="eastAsia" w:ascii="Garamond" w:hAnsi="Garamond" w:eastAsia="宋体"/>
                <w:lang w:val="en-US" w:eastAsia="zh-Hans"/>
              </w:rPr>
              <w:t>形成应用示范研究</w:t>
            </w:r>
          </w:p>
        </w:tc>
      </w:tr>
      <w:tr>
        <w:trPr>
          <w:trHeight w:val="555" w:hRule="atLeast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hint="eastAsia" w:ascii="Garamond" w:hAnsi="Garamond" w:eastAsia="宋体"/>
                <w:b/>
                <w:bCs/>
              </w:rPr>
              <w:t>对MPA学生的要求</w:t>
            </w:r>
          </w:p>
        </w:tc>
      </w:tr>
      <w:tr>
        <w:trPr>
          <w:trHeight w:val="1271" w:hRule="atLeast"/>
        </w:trPr>
        <w:tc>
          <w:tcPr>
            <w:tcW w:w="8290" w:type="dxa"/>
            <w:gridSpan w:val="5"/>
            <w:tcBorders>
              <w:bottom w:val="single" w:color="1F3864" w:themeColor="accent1" w:themeShade="80" w:sz="8" w:space="0"/>
            </w:tcBorders>
          </w:tcPr>
          <w:p>
            <w:pPr>
              <w:rPr>
                <w:rFonts w:hint="eastAsia"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关注数字治理、公共信息资源管理等领域；</w:t>
            </w:r>
          </w:p>
          <w:p>
            <w:pPr>
              <w:rPr>
                <w:rFonts w:hint="eastAsia"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有良好的阅读习惯，具备开展调查访谈所需要的社会交流技能；</w:t>
            </w:r>
          </w:p>
          <w:p>
            <w:pPr>
              <w:rPr>
                <w:rFonts w:hint="default"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愿意与导师保持定期讨论与沟通交流</w:t>
            </w:r>
            <w:r>
              <w:rPr>
                <w:rFonts w:hint="default" w:ascii="Garamond" w:hAnsi="Garamond" w:eastAsia="宋体"/>
              </w:rPr>
              <w:t>。</w:t>
            </w:r>
          </w:p>
        </w:tc>
      </w:tr>
      <w:tr>
        <w:tc>
          <w:tcPr>
            <w:tcW w:w="8290" w:type="dxa"/>
            <w:gridSpan w:val="5"/>
            <w:tcBorders>
              <w:top w:val="single" w:color="1F3864" w:themeColor="accent1" w:themeShade="80" w:sz="8" w:space="0"/>
              <w:left w:val="nil"/>
              <w:bottom w:val="nil"/>
              <w:right w:val="nil"/>
            </w:tcBorders>
          </w:tcPr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本表更新时间：2</w:t>
            </w:r>
            <w:r>
              <w:rPr>
                <w:rFonts w:ascii="Garamond" w:hAnsi="Garamond" w:eastAsia="宋体"/>
                <w:sz w:val="20"/>
                <w:szCs w:val="22"/>
              </w:rPr>
              <w:t>023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年</w:t>
            </w:r>
            <w:r>
              <w:rPr>
                <w:rFonts w:ascii="Garamond" w:hAnsi="Garamond" w:eastAsia="宋体"/>
                <w:sz w:val="20"/>
                <w:szCs w:val="22"/>
              </w:rPr>
              <w:t>4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月</w:t>
            </w: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本表用于MPA项目师生双向选择。有关导师的详细信息请点击浙江大学教师个人主页获取。</w:t>
            </w:r>
          </w:p>
        </w:tc>
      </w:tr>
    </w:tbl>
    <w:p>
      <w:pPr>
        <w:rPr>
          <w:rFonts w:ascii="Garamond" w:hAnsi="Garamond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Garamond">
    <w:altName w:val="苹方-简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7731EE9"/>
    <w:rsid w:val="7A5FB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ZJU</Company>
  <Pages>1</Pages>
  <Words>93</Words>
  <Characters>535</Characters>
  <Lines>4</Lines>
  <Paragraphs>1</Paragraphs>
  <TotalTime>78</TotalTime>
  <ScaleCrop>false</ScaleCrop>
  <LinksUpToDate>false</LinksUpToDate>
  <CharactersWithSpaces>627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2019-10-12T17:50:00Z</dcterms:created>
  <dc:creator>Xiang Gao</dc:creator>
  <cp:lastModifiedBy>喵</cp:lastModifiedBy>
  <dcterms:modified xsi:type="dcterms:W3CDTF">2023-04-13T18:43:57Z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4EBA9B30636E0259FBBE37644A189D7F_42</vt:lpwstr>
  </property>
</Properties>
</file>