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359"/>
        <w:gridCol w:w="1759"/>
        <w:gridCol w:w="1432"/>
        <w:gridCol w:w="3125"/>
        <w:gridCol w:w="841"/>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班茂盛</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副教授</w:t>
            </w:r>
          </w:p>
        </w:tc>
        <w:tc>
          <w:tcPr>
            <w:tcW w:w="2073" w:type="dxa"/>
            <w:vMerge w:val="restart"/>
            <w:tcBorders>
              <w:top w:val="single" w:sz="8" w:space="0" w:color="1F3864" w:themeColor="accent1" w:themeShade="80"/>
            </w:tcBorders>
          </w:tcPr>
          <w:p>
            <w:pPr>
              <w:spacing w:line="276" w:lineRule="auto"/>
              <w:rPr>
                <w:rFonts w:ascii="Garamond" w:eastAsia="宋体" w:hAnsi="Garamond"/>
              </w:rPr>
            </w:pPr>
          </w:p>
          <w:p>
            <w:pPr>
              <w:spacing w:line="276" w:lineRule="auto"/>
              <w:ind w:firstLineChars="100" w:firstLine="210"/>
              <w:rPr>
                <w:rFonts w:ascii="Garamond" w:eastAsia="宋体" w:hAnsi="Garamond"/>
              </w:rPr>
            </w:pPr>
            <w:r>
              <w:rPr>
                <w:rFonts w:ascii="Garamond" w:eastAsia="宋体" w:hAnsi="Garamond"/>
              </w:rPr>
              <w:t>照片（如有）</w:t>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男</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人口研究所</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rPr>
              <w:t>U</w:t>
            </w:r>
            <w:r>
              <w:rPr>
                <w:rFonts w:ascii="Garamond" w:eastAsia="宋体" w:hAnsi="Garamond" w:hint="eastAsia"/>
              </w:rPr>
              <w:t>rban</w:t>
            </w:r>
            <w:r>
              <w:rPr>
                <w:rFonts w:ascii="Garamond" w:eastAsia="宋体" w:hAnsi="Garamond"/>
              </w:rPr>
              <w:t>2005</w:t>
            </w:r>
            <w:r>
              <w:rPr>
                <w:rFonts w:ascii="Garamond" w:eastAsia="宋体" w:hAnsi="Garamond" w:hint="eastAsia"/>
              </w:rPr>
              <w:t>@zju.edu.cn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hint="eastAsia"/>
                <w:b/>
              </w:rPr>
            </w:pPr>
            <w:r>
              <w:rPr>
                <w:rFonts w:ascii="Garamond" w:eastAsia="宋体" w:hAnsi="Garamond"/>
                <w:b/>
              </w:rPr>
              <w:t>个人主页：</w:t>
            </w:r>
            <w:r>
              <w:rPr>
                <w:rFonts w:ascii="Garamond" w:eastAsia="宋体" w:hAnsi="Garamond"/>
                <w:b/>
              </w:rPr>
              <w:t xml:space="preserve"> http://sociology.zju.edu.cn/index.php/Teacher/details.html?id=84&amp;tid=19&amp;sid=3</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人口空间变动研究</w:t>
            </w:r>
          </w:p>
        </w:tc>
        <w:bookmarkStart w:id="0" w:name="_GoBack"/>
        <w:bookmarkEnd w:id="0"/>
      </w:tr>
      <w:tr>
        <w:trPr>
          <w:trHeight w:val="848"/>
        </w:trPr>
        <w:tc>
          <w:tcPr>
            <w:tcW w:w="8290" w:type="dxa"/>
            <w:gridSpan w:val="5"/>
          </w:tcPr>
          <w:p>
            <w:pPr>
              <w:rPr>
                <w:rFonts w:ascii="Garamond" w:eastAsia="宋体" w:hAnsi="Garamond"/>
              </w:rPr>
            </w:pPr>
            <w:r>
              <w:rPr>
                <w:rFonts w:ascii="Garamond" w:eastAsia="宋体" w:hAnsi="Garamond" w:hint="eastAsia"/>
              </w:rPr>
              <w:t>简介</w:t>
            </w:r>
            <w:r>
              <w:rPr>
                <w:rFonts w:ascii="Garamond" w:eastAsia="宋体" w:hAnsi="Garamond" w:hint="eastAsia"/>
              </w:rPr>
              <w:t>1</w:t>
            </w:r>
            <w:r>
              <w:rPr>
                <w:rFonts w:ascii="Garamond" w:eastAsia="宋体" w:hAnsi="Garamond" w:hint="eastAsia"/>
              </w:rPr>
              <w:t>：利用第七次人口普查数据对全国、省</w:t>
            </w:r>
            <w:proofErr w:type="gramStart"/>
            <w:r>
              <w:rPr>
                <w:rFonts w:ascii="Garamond" w:eastAsia="宋体" w:hAnsi="Garamond" w:hint="eastAsia"/>
              </w:rPr>
              <w:t>域人口</w:t>
            </w:r>
            <w:proofErr w:type="gramEnd"/>
            <w:r>
              <w:rPr>
                <w:rFonts w:ascii="Garamond" w:eastAsia="宋体" w:hAnsi="Garamond" w:hint="eastAsia"/>
              </w:rPr>
              <w:t>变动态势进行研究</w:t>
            </w: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城市群人口演变研究</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：利用第七次和第六次人口普查数据对全国主要城市群地区的人口分布格局进行研究</w:t>
            </w:r>
          </w:p>
        </w:tc>
      </w:tr>
      <w:tr>
        <w:trPr>
          <w:trHeight w:val="984"/>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：城市化研究</w:t>
            </w:r>
          </w:p>
        </w:tc>
      </w:tr>
      <w:tr>
        <w:trPr>
          <w:trHeight w:val="700"/>
        </w:trPr>
        <w:tc>
          <w:tcPr>
            <w:tcW w:w="8290" w:type="dxa"/>
            <w:gridSpan w:val="5"/>
          </w:tcPr>
          <w:p>
            <w:pPr>
              <w:rPr>
                <w:rFonts w:ascii="Garamond" w:eastAsia="宋体" w:hAnsi="Garamond"/>
              </w:rPr>
            </w:pP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sz w:val="20"/>
                <w:szCs w:val="22"/>
              </w:rPr>
              <w:t>2023</w:t>
            </w:r>
            <w:r>
              <w:rPr>
                <w:rFonts w:ascii="Garamond" w:eastAsia="宋体" w:hAnsi="Garamond" w:hint="eastAsia"/>
                <w:sz w:val="20"/>
                <w:szCs w:val="22"/>
              </w:rPr>
              <w:t>年</w:t>
            </w:r>
            <w:r>
              <w:rPr>
                <w:rFonts w:ascii="Garamond" w:eastAsia="宋体" w:hAnsi="Garamond" w:hint="eastAsia"/>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8D866B-BC67-4C10-A737-F33065D9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2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55</Words>
  <Characters>320</Characters>
  <Application>Microsoft Office Word</Application>
  <DocSecurity>0</DocSecurity>
  <Lines>2</Lines>
  <Paragraphs>1</Paragraphs>
  <ScaleCrop>false</ScaleCrop>
  <Company>ZJU</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DELL</cp:lastModifiedBy>
  <cp:revision>47</cp:revision>
  <dcterms:created xsi:type="dcterms:W3CDTF">2019-10-12T01:50:00Z</dcterms:created>
  <dcterms:modified xsi:type="dcterms:W3CDTF">2023-05-04T07:38:00Z</dcterms:modified>
</cp:coreProperties>
</file>