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2903" w14:textId="4A10005A" w:rsidR="001058EE" w:rsidRDefault="00152BC0" w:rsidP="00152BC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36"/>
          <w:szCs w:val="36"/>
          <w:bdr w:val="none" w:sz="0" w:space="0" w:color="auto" w:frame="1"/>
        </w:rPr>
      </w:pPr>
      <w:r w:rsidRPr="00C54DC1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浙江大学202</w:t>
      </w:r>
      <w:r w:rsidR="00AA2381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3</w:t>
      </w:r>
      <w:r w:rsidRPr="00C54DC1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年</w:t>
      </w:r>
      <w:r w:rsidR="001058EE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公共管理硕士（</w:t>
      </w:r>
      <w:r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MPA</w:t>
      </w:r>
      <w:r w:rsidR="001058EE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）提前面试</w:t>
      </w:r>
    </w:p>
    <w:p w14:paraId="553D5471" w14:textId="7A1ECBD9" w:rsidR="00152BC0" w:rsidRPr="00C54DC1" w:rsidRDefault="00152BC0" w:rsidP="00152BC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36"/>
          <w:szCs w:val="36"/>
          <w:bdr w:val="none" w:sz="0" w:space="0" w:color="auto" w:frame="1"/>
        </w:rPr>
      </w:pPr>
      <w:r w:rsidRPr="00C54DC1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视频</w:t>
      </w:r>
      <w:r w:rsidR="001058EE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面</w:t>
      </w:r>
      <w:r w:rsidRPr="00C54DC1">
        <w:rPr>
          <w:rFonts w:ascii="黑体" w:eastAsia="黑体" w:hAnsi="黑体" w:hint="eastAsia"/>
          <w:color w:val="000000"/>
          <w:kern w:val="0"/>
          <w:sz w:val="36"/>
          <w:szCs w:val="36"/>
          <w:bdr w:val="none" w:sz="0" w:space="0" w:color="auto" w:frame="1"/>
        </w:rPr>
        <w:t>试考生须知</w:t>
      </w:r>
    </w:p>
    <w:p w14:paraId="2CDD4F4A" w14:textId="77777777" w:rsidR="00152BC0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4137945D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黑体" w:eastAsia="黑体" w:hAnsi="黑体" w:cs="Arial"/>
          <w:color w:val="000000"/>
          <w:kern w:val="0"/>
          <w:sz w:val="24"/>
          <w:szCs w:val="24"/>
        </w:rPr>
      </w:pPr>
      <w:r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1、提前准备和调试好“双机位”复试所需硬件设备。</w:t>
      </w:r>
    </w:p>
    <w:p w14:paraId="0C437C65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主机位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设备：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 1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台电脑（台式机或者笔记本电脑）、高清摄像头、话筒、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耳麦等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。如果电脑本身配置的摄像头、话筒效果较好，可直接使用；如果效果不理想，需要额外配备。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主机位用于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视频面试，从正面拍摄，保证考生头肩部及双手出现在视频画面正中间。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主机位设备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尽可能使用电脑及有线网络，如确有困难，可使用智能手机。</w:t>
      </w:r>
    </w:p>
    <w:p w14:paraId="1407E28B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）辅机位设备：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部智能手机（须带有摄像头，建议用后摄像头）。辅机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位用于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环境监测，从考生背面拍摄，保证考生头肩部、及第一台设备的全部屏幕出现在视频画面中。辅机位尽量与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主机位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采用不同的网络，如一路用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Wi-Fi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，一路用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4G/5G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移动通信，提前购买充足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流量包并保持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手机电量充足。</w:t>
      </w:r>
    </w:p>
    <w:p w14:paraId="0D8ABCA6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面试过程中：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主机位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摄像头、话筒都打开。辅机位摄像头打开，开启静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音状态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并关闭设备扬声器。</w:t>
      </w:r>
    </w:p>
    <w:p w14:paraId="1E73F117" w14:textId="6C8ACA0E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2、软件安装和注册。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试前在两个机位设备上安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装钉钉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软件或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APP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。需提前准备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个钉钉账号，其中一个必须为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浙大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MPA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提前面试报名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时填写的手机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号注册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的钉钉账号（以下简称“注册钉钉号”，若原报考手机号已不能使用，需向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MPA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教育中心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申请更换手机号。）并进行实名认证；另一个钉钉账号无须提前报备，两个账号需事先加为钉钉好友。使用时，“注册钉钉号”用于主机位，另一个账号用于辅机位。</w:t>
      </w:r>
    </w:p>
    <w:p w14:paraId="60F4CF74" w14:textId="25FE95CF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3、环境要求。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网络通畅、光线适宜、安静、无干扰、相对封闭的独立空间。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试场所考生座位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1.5m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范围内不得存放任何书刊、报纸、资料、其他电子设备等。考生须提前熟悉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试流程和软件操作，确保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试全程网络稳定、畅通，视频画面清晰，音频传输流畅。</w:t>
      </w:r>
    </w:p>
    <w:p w14:paraId="2AC775A6" w14:textId="1C22ED7F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4、考生分组。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MPA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教育中心在公共管理学院纪委的监督下，在</w:t>
      </w:r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试前会进行随机分组，面试分组确定后，考生可以用“注册钉钉号”登录钉钉查看所在的</w:t>
      </w:r>
      <w:proofErr w:type="gramStart"/>
      <w:r w:rsidR="009903C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试组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位设备</w:t>
      </w:r>
      <w:proofErr w:type="gramEnd"/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及账号。</w:t>
      </w:r>
    </w:p>
    <w:p w14:paraId="3419CF38" w14:textId="122F0018" w:rsidR="00152BC0" w:rsidRPr="00C54DC1" w:rsidRDefault="009903CC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lastRenderedPageBreak/>
        <w:t>5</w:t>
      </w:r>
      <w:r w:rsidR="00152BC0"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、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面</w:t>
      </w:r>
      <w:r w:rsidR="00152BC0"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试候场。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音状态</w:t>
      </w:r>
      <w:proofErr w:type="gramEnd"/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并关闭设备的扬声器。面试环境检查完成后，秘书会再次进行身份验证（出示身份证）。所有检查程序完成后，保持两个机位的视频连接状态，等待进入面试环节。</w:t>
      </w:r>
    </w:p>
    <w:p w14:paraId="5D2F608C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拉入辅机位账号进入视频会议操作示例如下：</w:t>
      </w:r>
    </w:p>
    <w:p w14:paraId="7D97C674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7BF0A62D" wp14:editId="5A23F3BF">
            <wp:extent cx="5305425" cy="265303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4A0D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主、辅机位画面角度示例如下：</w:t>
      </w:r>
    </w:p>
    <w:p w14:paraId="5A169C94" w14:textId="77777777" w:rsidR="00152BC0" w:rsidRPr="00C54DC1" w:rsidRDefault="00152BC0" w:rsidP="00152BC0">
      <w:pPr>
        <w:widowControl/>
        <w:spacing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54DC1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304AD9B4" wp14:editId="428E96C6">
            <wp:extent cx="5315585" cy="1929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2B48" w14:textId="5F6AFCD8" w:rsidR="00B16A1A" w:rsidRPr="00152BC0" w:rsidRDefault="009903CC" w:rsidP="00152BC0">
      <w:pPr>
        <w:widowControl/>
        <w:spacing w:line="360" w:lineRule="auto"/>
        <w:ind w:firstLineChars="200" w:firstLine="480"/>
        <w:jc w:val="left"/>
      </w:pPr>
      <w:r>
        <w:rPr>
          <w:rFonts w:ascii="黑体" w:eastAsia="黑体" w:hAnsi="黑体" w:cs="Arial"/>
          <w:color w:val="000000"/>
          <w:kern w:val="0"/>
          <w:sz w:val="24"/>
          <w:szCs w:val="24"/>
        </w:rPr>
        <w:t>6</w:t>
      </w:r>
      <w:r w:rsidR="00152BC0"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、诚信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面</w:t>
      </w:r>
      <w:r w:rsidR="00152BC0" w:rsidRPr="00C54DC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试。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研究生招生考试是国家教育考试，</w:t>
      </w:r>
      <w:r w:rsidR="00663D4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试工作是研究生招生考试的重要组成部分。考生要确保所有提交材料真实，诚信守</w:t>
      </w:r>
      <w:proofErr w:type="gramStart"/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规</w:t>
      </w:r>
      <w:proofErr w:type="gramEnd"/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参加</w:t>
      </w:r>
      <w:r w:rsidR="00663D4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试。对在</w:t>
      </w:r>
      <w:r w:rsidR="00663D4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试过程中有违规行为，按照《国家教育考试违规处理办法》（教育部令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33</w:t>
      </w:r>
      <w:r w:rsidR="00152BC0" w:rsidRPr="00C54DC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号）等规定严肃处理。面试过程中，须保持网络通畅，全程不得关闭摄像头和话筒，诚信回答各环节专家提问，不以任何形式作弊。</w:t>
      </w:r>
    </w:p>
    <w:sectPr w:rsidR="00B16A1A" w:rsidRPr="00152BC0" w:rsidSect="00152BC0">
      <w:pgSz w:w="11906" w:h="16838"/>
      <w:pgMar w:top="1135" w:right="1474" w:bottom="99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E716" w14:textId="77777777" w:rsidR="000576B2" w:rsidRDefault="000576B2" w:rsidP="001058EE">
      <w:r>
        <w:separator/>
      </w:r>
    </w:p>
  </w:endnote>
  <w:endnote w:type="continuationSeparator" w:id="0">
    <w:p w14:paraId="063DEB6E" w14:textId="77777777" w:rsidR="000576B2" w:rsidRDefault="000576B2" w:rsidP="0010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E004" w14:textId="77777777" w:rsidR="000576B2" w:rsidRDefault="000576B2" w:rsidP="001058EE">
      <w:r>
        <w:separator/>
      </w:r>
    </w:p>
  </w:footnote>
  <w:footnote w:type="continuationSeparator" w:id="0">
    <w:p w14:paraId="1C68BE33" w14:textId="77777777" w:rsidR="000576B2" w:rsidRDefault="000576B2" w:rsidP="0010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0"/>
    <w:rsid w:val="000576B2"/>
    <w:rsid w:val="001058EE"/>
    <w:rsid w:val="00152BC0"/>
    <w:rsid w:val="005B45C8"/>
    <w:rsid w:val="00663D41"/>
    <w:rsid w:val="009903CC"/>
    <w:rsid w:val="00AA2381"/>
    <w:rsid w:val="00B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31F48"/>
  <w15:chartTrackingRefBased/>
  <w15:docId w15:val="{AF4C1541-4E11-4819-9CFF-0D043FAE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2021-03-15T04:49:00Z</dcterms:created>
  <dcterms:modified xsi:type="dcterms:W3CDTF">2022-09-27T04:42:00Z</dcterms:modified>
</cp:coreProperties>
</file>