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07365">
      <w:pPr>
        <w:jc w:val="center"/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浙江大学</w:t>
      </w:r>
      <w:r>
        <w:rPr>
          <w:rFonts w:ascii="宋体" w:hAnsi="宋体" w:cs="宋体"/>
          <w:b/>
          <w:bCs/>
          <w:kern w:val="0"/>
          <w:sz w:val="32"/>
          <w:szCs w:val="32"/>
        </w:rPr>
        <w:t>M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PA研究生双向选导确认表</w:t>
      </w:r>
    </w:p>
    <w:p w14:paraId="16A923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（适用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级）</w:t>
      </w:r>
    </w:p>
    <w:tbl>
      <w:tblPr>
        <w:tblStyle w:val="4"/>
        <w:tblW w:w="889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20"/>
        <w:gridCol w:w="1420"/>
        <w:gridCol w:w="1420"/>
        <w:gridCol w:w="1421"/>
        <w:gridCol w:w="1654"/>
      </w:tblGrid>
      <w:tr w14:paraId="71B7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60" w:type="dxa"/>
            <w:vAlign w:val="center"/>
          </w:tcPr>
          <w:p w14:paraId="35ECBE40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号</w:t>
            </w:r>
          </w:p>
        </w:tc>
        <w:tc>
          <w:tcPr>
            <w:tcW w:w="1420" w:type="dxa"/>
            <w:vAlign w:val="center"/>
          </w:tcPr>
          <w:p w14:paraId="29C55C20">
            <w:pPr>
              <w:snapToGrid w:val="0"/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E072C3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20" w:type="dxa"/>
            <w:vAlign w:val="center"/>
          </w:tcPr>
          <w:p w14:paraId="4D770A06">
            <w:pPr>
              <w:snapToGrid w:val="0"/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BFB294A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导　师</w:t>
            </w:r>
          </w:p>
        </w:tc>
        <w:tc>
          <w:tcPr>
            <w:tcW w:w="1654" w:type="dxa"/>
            <w:vAlign w:val="center"/>
          </w:tcPr>
          <w:p w14:paraId="089E4606">
            <w:pPr>
              <w:snapToGrid w:val="0"/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6ECC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60" w:type="dxa"/>
            <w:vAlign w:val="center"/>
          </w:tcPr>
          <w:p w14:paraId="1B2F41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选择专业方向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在相应的序号前打√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35" w:type="dxa"/>
            <w:gridSpan w:val="5"/>
            <w:vAlign w:val="center"/>
          </w:tcPr>
          <w:p w14:paraId="38033ABA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行政管理；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2、自然资源治理与国土空间规划；</w:t>
            </w:r>
          </w:p>
          <w:p w14:paraId="135D421B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3、民生政策与治理；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4、城市发展与管理；</w:t>
            </w:r>
          </w:p>
          <w:p w14:paraId="07665766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5、数字治理与信息管理；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6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、农业农村发展与管理；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59980F02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、应急管理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、政府运行保障管理、9、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科技创新与教育政策</w:t>
            </w:r>
          </w:p>
        </w:tc>
      </w:tr>
      <w:tr w14:paraId="5ADA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C2E2F07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论文题目</w:t>
            </w:r>
          </w:p>
          <w:p w14:paraId="73305827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或方向</w:t>
            </w:r>
          </w:p>
        </w:tc>
        <w:tc>
          <w:tcPr>
            <w:tcW w:w="7335" w:type="dxa"/>
            <w:gridSpan w:val="5"/>
            <w:vAlign w:val="center"/>
          </w:tcPr>
          <w:p w14:paraId="3FAA4560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14:paraId="13EF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8895" w:type="dxa"/>
            <w:gridSpan w:val="6"/>
          </w:tcPr>
          <w:p w14:paraId="775AC746">
            <w:pPr>
              <w:snapToGrid w:val="0"/>
              <w:spacing w:before="156" w:beforeLines="50"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学生选择该论文题目（或方向）的理由及撰写论文的时间安排</w:t>
            </w:r>
          </w:p>
          <w:p w14:paraId="6ACE1F82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6020683">
            <w:pPr>
              <w:snapToGrid w:val="0"/>
              <w:spacing w:line="400" w:lineRule="exact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62884918">
            <w:pPr>
              <w:snapToGrid w:val="0"/>
              <w:spacing w:line="400" w:lineRule="exact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591B17DF">
            <w:pPr>
              <w:snapToGrid w:val="0"/>
              <w:spacing w:line="400" w:lineRule="exact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604C7AFD">
            <w:pPr>
              <w:snapToGrid w:val="0"/>
              <w:spacing w:line="400" w:lineRule="exact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C8012E7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A75520E">
            <w:pPr>
              <w:snapToGrid w:val="0"/>
              <w:spacing w:line="400" w:lineRule="exact"/>
              <w:ind w:firstLine="4920" w:firstLineChars="2050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学生签名：</w:t>
            </w:r>
          </w:p>
          <w:p w14:paraId="0272CD56">
            <w:pPr>
              <w:snapToGrid w:val="0"/>
              <w:spacing w:after="156" w:afterLines="50"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　　　　　　　　　　　　　　　　　</w:t>
            </w:r>
          </w:p>
          <w:p w14:paraId="18D8CB31">
            <w:pPr>
              <w:snapToGrid w:val="0"/>
              <w:spacing w:after="156" w:afterLines="50" w:line="400" w:lineRule="exact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14:paraId="1E77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8895" w:type="dxa"/>
            <w:gridSpan w:val="6"/>
          </w:tcPr>
          <w:p w14:paraId="15FB8772">
            <w:pPr>
              <w:snapToGrid w:val="0"/>
              <w:spacing w:before="156" w:beforeLines="50"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指导教师对学生的基本要求及是否同意接收</w:t>
            </w:r>
          </w:p>
          <w:p w14:paraId="54659B10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4FE9F6C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E9168E3">
            <w:pPr>
              <w:tabs>
                <w:tab w:val="left" w:pos="3369"/>
              </w:tabs>
              <w:snapToGrid w:val="0"/>
              <w:spacing w:line="400" w:lineRule="exact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ab/>
            </w:r>
          </w:p>
          <w:p w14:paraId="7DBC19CF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A0D6990">
            <w:pPr>
              <w:snapToGrid w:val="0"/>
              <w:spacing w:before="156" w:beforeLines="50" w:line="240" w:lineRule="auto"/>
              <w:ind w:firstLine="5160" w:firstLineChars="2150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导师签名：</w:t>
            </w:r>
          </w:p>
          <w:p w14:paraId="6A3F5325">
            <w:pPr>
              <w:snapToGrid w:val="0"/>
              <w:spacing w:after="156" w:afterLines="50"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　　　　　　　　　　　　　　　　　　</w:t>
            </w:r>
          </w:p>
          <w:p w14:paraId="247D9389">
            <w:pPr>
              <w:snapToGrid w:val="0"/>
              <w:spacing w:after="156" w:afterLines="50" w:line="400" w:lineRule="exact"/>
              <w:ind w:firstLine="5040" w:firstLineChars="2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37126A26">
      <w:pPr>
        <w:spacing w:before="156" w:beforeLines="50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备注：导师接收每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级</w:t>
      </w:r>
      <w:bookmarkStart w:id="0" w:name="_GoBack"/>
      <w:bookmarkEnd w:id="0"/>
      <w:r>
        <w:rPr>
          <w:rFonts w:ascii="宋体" w:hAnsi="宋体" w:cs="宋体"/>
          <w:kern w:val="0"/>
          <w:szCs w:val="21"/>
        </w:rPr>
        <w:t>MPA</w:t>
      </w:r>
      <w:r>
        <w:rPr>
          <w:rFonts w:hint="eastAsia" w:ascii="宋体" w:hAnsi="宋体" w:cs="宋体"/>
          <w:kern w:val="0"/>
          <w:szCs w:val="21"/>
        </w:rPr>
        <w:t>研究生的学生人数不超过10人。</w:t>
      </w:r>
    </w:p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mZjk1NjVhYzRhMzVlNTU3YzIwYjg5M2Y4NmY0ZjYifQ=="/>
  </w:docVars>
  <w:rsids>
    <w:rsidRoot w:val="00000000"/>
    <w:rsid w:val="09646CE7"/>
    <w:rsid w:val="531353EE"/>
    <w:rsid w:val="5F6E141D"/>
    <w:rsid w:val="5F8E1453"/>
    <w:rsid w:val="73E82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Zhejiang University</Company>
  <Pages>1</Pages>
  <Words>239</Words>
  <Characters>247</Characters>
  <Lines>2</Lines>
  <Paragraphs>1</Paragraphs>
  <TotalTime>11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冯军</dc:creator>
  <cp:lastModifiedBy>丁沙沙</cp:lastModifiedBy>
  <dcterms:modified xsi:type="dcterms:W3CDTF">2025-02-18T02:32:47Z</dcterms:modified>
  <dc:title>浙江大学MPA研究生选导双向确认表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E2FE1B9EDE9848B0B330850D7907DFD3_12</vt:lpwstr>
  </property>
</Properties>
</file>