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茅锐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农经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rmao@zju.edu.cn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rmao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：农村产业结构转型升级与地区经济发展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：农产品国际贸易与农产品生产</w:t>
            </w:r>
            <w:r>
              <w:rPr>
                <w:rFonts w:ascii="Garamond" w:eastAsia="宋体" w:hAnsi="Garamond" w:hint="eastAsia"/>
                <w:b/>
                <w:bCs/>
              </w:rPr>
              <w:t>和</w:t>
            </w:r>
            <w:r>
              <w:rPr>
                <w:rFonts w:ascii="Garamond" w:eastAsia="宋体" w:hAnsi="Garamond"/>
                <w:b/>
                <w:bCs/>
              </w:rPr>
              <w:t>消费的结构变化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：农村人口老龄化问题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有</w:t>
            </w:r>
            <w:r>
              <w:rPr>
                <w:rFonts w:ascii="Garamond" w:eastAsia="宋体" w:hAnsi="Garamond" w:hint="eastAsia"/>
              </w:rPr>
              <w:t>一定</w:t>
            </w:r>
            <w:r>
              <w:rPr>
                <w:rFonts w:ascii="Garamond" w:eastAsia="宋体" w:hAnsi="Garamond"/>
              </w:rPr>
              <w:t>的经济学背景</w:t>
            </w:r>
            <w:r>
              <w:rPr>
                <w:rFonts w:ascii="Garamond" w:eastAsia="宋体" w:hAnsi="Garamond" w:hint="eastAsia"/>
              </w:rPr>
              <w:t>和</w:t>
            </w:r>
            <w:r>
              <w:rPr>
                <w:rFonts w:ascii="Garamond" w:eastAsia="宋体" w:hAnsi="Garamond"/>
              </w:rPr>
              <w:t>研究经历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F9F310-A52F-4037-BF73-C6AA74BA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242</Characters>
  <Application>Microsoft Office Word</Application>
  <DocSecurity>0</DocSecurity>
  <Lines>2</Lines>
  <Paragraphs>1</Paragraphs>
  <ScaleCrop>false</ScaleCrop>
  <Company>ZJU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30</cp:revision>
  <dcterms:created xsi:type="dcterms:W3CDTF">2019-10-12T01:50:00Z</dcterms:created>
  <dcterms:modified xsi:type="dcterms:W3CDTF">2023-04-10T07:03:00Z</dcterms:modified>
</cp:coreProperties>
</file>