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陈丽君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行政管理研究所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l</w:t>
            </w:r>
            <w:r>
              <w:rPr>
                <w:rFonts w:ascii="Garamond" w:eastAsia="宋体" w:hAnsi="Garamond"/>
              </w:rPr>
              <w:t>ijunchen@zju.edu.cn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</w:t>
            </w:r>
            <w:proofErr w:type="spellStart"/>
            <w:r>
              <w:rPr>
                <w:rFonts w:ascii="Garamond" w:eastAsia="宋体" w:hAnsi="Garamond"/>
              </w:rPr>
              <w:t>lijunchen</w:t>
            </w:r>
            <w:proofErr w:type="spellEnd"/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公共人力资源管理</w:t>
            </w:r>
            <w:r>
              <w:rPr>
                <w:rFonts w:ascii="Garamond" w:eastAsia="宋体" w:hAnsi="Garamond" w:hint="eastAsia"/>
                <w:b/>
                <w:bCs/>
              </w:rPr>
              <w:t xml:space="preserve"> 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:</w:t>
            </w:r>
            <w:r>
              <w:rPr>
                <w:rFonts w:ascii="Garamond" w:eastAsia="宋体" w:hAnsi="Garamond"/>
              </w:rPr>
              <w:t xml:space="preserve"> </w:t>
            </w:r>
            <w:r>
              <w:rPr>
                <w:rFonts w:ascii="Garamond" w:eastAsia="宋体" w:hAnsi="Garamond" w:hint="eastAsia"/>
              </w:rPr>
              <w:t>本领域研究关注宏观和微观的公共人力资源管理，涉及议题包括但不限于</w:t>
            </w:r>
            <w:r>
              <w:rPr>
                <w:rFonts w:ascii="Garamond" w:eastAsia="宋体" w:hAnsi="Garamond" w:hint="eastAsia"/>
              </w:rPr>
              <w:t xml:space="preserve"> </w:t>
            </w:r>
            <w:r>
              <w:rPr>
                <w:rFonts w:ascii="Garamond" w:eastAsia="宋体" w:hAnsi="Garamond" w:hint="eastAsia"/>
                <w:bCs/>
              </w:rPr>
              <w:t>宏观人才政策研究，微观的公共部门人力资源管理研究，涉及考核</w:t>
            </w:r>
            <w:proofErr w:type="gramStart"/>
            <w:r>
              <w:rPr>
                <w:rFonts w:ascii="Garamond" w:eastAsia="宋体" w:hAnsi="Garamond" w:hint="eastAsia"/>
                <w:bCs/>
              </w:rPr>
              <w:t>式治理</w:t>
            </w:r>
            <w:proofErr w:type="gramEnd"/>
            <w:r>
              <w:rPr>
                <w:rFonts w:ascii="Garamond" w:eastAsia="宋体" w:hAnsi="Garamond" w:hint="eastAsia"/>
                <w:bCs/>
              </w:rPr>
              <w:t>与公共部门人员激励，公共部门人员品德评价，公务员压力管理和家庭工作平衡等议题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公共政策和决策行为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:</w:t>
            </w:r>
            <w:r>
              <w:rPr>
                <w:rFonts w:ascii="Garamond" w:eastAsia="宋体" w:hAnsi="Garamond"/>
              </w:rPr>
              <w:t xml:space="preserve"> </w:t>
            </w:r>
            <w:r>
              <w:rPr>
                <w:rFonts w:ascii="Garamond" w:eastAsia="宋体" w:hAnsi="Garamond" w:hint="eastAsia"/>
              </w:rPr>
              <w:t>本领域研究关注公共政策决策涉及的两</w:t>
            </w:r>
            <w:proofErr w:type="gramStart"/>
            <w:r>
              <w:rPr>
                <w:rFonts w:ascii="Garamond" w:eastAsia="宋体" w:hAnsi="Garamond" w:hint="eastAsia"/>
              </w:rPr>
              <w:t>大行为</w:t>
            </w:r>
            <w:proofErr w:type="gramEnd"/>
            <w:r>
              <w:rPr>
                <w:rFonts w:ascii="Garamond" w:eastAsia="宋体" w:hAnsi="Garamond" w:hint="eastAsia"/>
              </w:rPr>
              <w:t>主体——政府（代表政府的官员和行政人员）与民众针对公共政策议题的决策心理和行为，以此破解各类公共政策决策困境。包括但不限于</w:t>
            </w:r>
            <w:r>
              <w:rPr>
                <w:rFonts w:ascii="Garamond" w:eastAsia="宋体" w:hAnsi="Garamond" w:hint="eastAsia"/>
              </w:rPr>
              <w:t xml:space="preserve"> </w:t>
            </w:r>
            <w:r>
              <w:rPr>
                <w:rFonts w:ascii="Garamond" w:eastAsia="宋体" w:hAnsi="Garamond" w:hint="eastAsia"/>
              </w:rPr>
              <w:t>民众风险认知和</w:t>
            </w:r>
            <w:proofErr w:type="gramStart"/>
            <w:r>
              <w:rPr>
                <w:rFonts w:ascii="Garamond" w:eastAsia="宋体" w:hAnsi="Garamond" w:hint="eastAsia"/>
              </w:rPr>
              <w:t>邻避</w:t>
            </w:r>
            <w:proofErr w:type="gramEnd"/>
            <w:r>
              <w:rPr>
                <w:rFonts w:ascii="Garamond" w:eastAsia="宋体" w:hAnsi="Garamond" w:hint="eastAsia"/>
              </w:rPr>
              <w:t>冲突，政策公平认知等。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社会治理；信用体系建设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  <w:szCs w:val="21"/>
              </w:rPr>
            </w:pPr>
            <w:r>
              <w:rPr>
                <w:rFonts w:ascii="Garamond" w:eastAsia="宋体" w:hAnsi="Garamond"/>
                <w:szCs w:val="21"/>
              </w:rPr>
              <w:t>简介</w:t>
            </w:r>
            <w:r>
              <w:rPr>
                <w:rFonts w:ascii="Garamond" w:eastAsia="宋体" w:hAnsi="Garamond" w:hint="eastAsia"/>
                <w:szCs w:val="21"/>
              </w:rPr>
              <w:t>:</w:t>
            </w:r>
            <w:r>
              <w:rPr>
                <w:rFonts w:ascii="Garamond" w:eastAsia="宋体" w:hAnsi="Garamond"/>
                <w:szCs w:val="21"/>
              </w:rPr>
              <w:t xml:space="preserve"> </w:t>
            </w:r>
            <w:r>
              <w:rPr>
                <w:rFonts w:ascii="Garamond" w:eastAsia="宋体" w:hAnsi="Garamond" w:hint="eastAsia"/>
                <w:szCs w:val="21"/>
              </w:rPr>
              <w:t>包括但不限于城乡融合社会治理，大数据背景下的社会治理创新，大数据背景下信用监管体系建设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从事相关领域的工作。有较强的问题意识。有一定的英文文献阅读能力。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/>
                <w:sz w:val="20"/>
                <w:szCs w:val="22"/>
              </w:rPr>
              <w:t>2023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82</Words>
  <Characters>472</Characters>
  <Application>Microsoft Office Word</Application>
  <DocSecurity>0</DocSecurity>
  <Lines>3</Lines>
  <Paragraphs>1</Paragraphs>
  <ScaleCrop>false</ScaleCrop>
  <Company>ZJU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33</cp:revision>
  <dcterms:created xsi:type="dcterms:W3CDTF">2019-10-12T01:50:00Z</dcterms:created>
  <dcterms:modified xsi:type="dcterms:W3CDTF">2023-04-10T06:47:00Z</dcterms:modified>
</cp:coreProperties>
</file>