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992"/>
        <w:gridCol w:w="282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nil"/>
              <w:left w:val="nil"/>
              <w:bottom w:val="single" w:color="1F3864" w:themeColor="accent1" w:themeShade="80" w:sz="8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hAnsi="Garamond" w:eastAsia="宋体"/>
                <w:b/>
                <w:bCs/>
                <w:sz w:val="24"/>
                <w:szCs w:val="32"/>
              </w:rPr>
            </w:pPr>
            <w:r>
              <w:rPr>
                <w:rFonts w:ascii="Garamond" w:hAnsi="Garamond" w:eastAsia="宋体"/>
                <w:b/>
                <w:bCs/>
                <w:sz w:val="24"/>
                <w:szCs w:val="32"/>
              </w:rPr>
              <w:t>浙江大学MPA专业导师信息表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姓名</w:t>
            </w:r>
          </w:p>
        </w:tc>
        <w:tc>
          <w:tcPr>
            <w:tcW w:w="1276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叶艳妹</w:t>
            </w:r>
          </w:p>
        </w:tc>
        <w:tc>
          <w:tcPr>
            <w:tcW w:w="992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职称</w:t>
            </w:r>
          </w:p>
        </w:tc>
        <w:tc>
          <w:tcPr>
            <w:tcW w:w="2820" w:type="dxa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color="1F3864" w:themeColor="accent1" w:themeShade="80" w:sz="8" w:space="0"/>
            </w:tcBorders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  <w:p>
            <w:pPr>
              <w:spacing w:line="276" w:lineRule="auto"/>
              <w:ind w:firstLine="210" w:firstLineChars="100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照片（如有）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不动产研究所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yeyanmei@zju.edu.cn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个人主页：person.zju.edu.cn/</w:t>
            </w:r>
            <w:r>
              <w:rPr>
                <w:rFonts w:hint="eastAsia" w:ascii="Garamond" w:hAnsi="Garamond" w:eastAsia="宋体"/>
              </w:rPr>
              <w:t>0093272</w:t>
            </w:r>
          </w:p>
        </w:tc>
        <w:tc>
          <w:tcPr>
            <w:tcW w:w="2073" w:type="dxa"/>
            <w:vMerge w:val="continue"/>
          </w:tcPr>
          <w:p>
            <w:pPr>
              <w:spacing w:line="276" w:lineRule="auto"/>
              <w:rPr>
                <w:rFonts w:ascii="Garamond" w:hAnsi="Garamond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拟带MPA学生的论文选题方向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选题1：</w:t>
            </w:r>
            <w:r>
              <w:rPr>
                <w:rFonts w:hint="eastAsia" w:ascii="Garamond" w:hAnsi="Garamond" w:eastAsia="宋体"/>
                <w:b/>
                <w:bCs/>
              </w:rPr>
              <w:t>乡村振兴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：随着城市化和工业化的快速发展，乡镇正在经历百年未有的巨变中，可以围绕如何实现振兴乡村的各类问题开展研究。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选题2：</w:t>
            </w:r>
            <w:r>
              <w:rPr>
                <w:rFonts w:hint="eastAsia" w:ascii="Garamond" w:hAnsi="Garamond" w:eastAsia="宋体"/>
                <w:b/>
                <w:bCs/>
                <w:lang w:eastAsia="zh-CN"/>
              </w:rPr>
              <w:t>土地管理与城市发展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</w:t>
            </w:r>
            <w:r>
              <w:rPr>
                <w:rFonts w:hint="eastAsia" w:ascii="Garamond" w:hAnsi="Garamond" w:eastAsia="宋体"/>
                <w:lang w:eastAsia="zh-CN"/>
              </w:rPr>
              <w:t>面上高质量发展</w:t>
            </w:r>
            <w:r>
              <w:rPr>
                <w:rFonts w:hint="eastAsia" w:ascii="Garamond" w:hAnsi="Garamond" w:eastAsia="宋体"/>
              </w:rPr>
              <w:t>，</w:t>
            </w:r>
            <w:r>
              <w:rPr>
                <w:rFonts w:hint="eastAsia" w:ascii="Garamond" w:hAnsi="Garamond" w:eastAsia="宋体"/>
                <w:lang w:eastAsia="zh-CN"/>
              </w:rPr>
              <w:t>耕地保护、土地节约集约利用、土地整治与生态修复、国土空间规划与治理、城市住房、城市建设中有诸多问题</w:t>
            </w:r>
            <w:r>
              <w:rPr>
                <w:rFonts w:hint="eastAsia" w:ascii="Garamond" w:hAnsi="Garamond" w:eastAsia="宋体"/>
              </w:rPr>
              <w:t>，</w:t>
            </w:r>
            <w:r>
              <w:rPr>
                <w:rFonts w:hint="eastAsia" w:ascii="Garamond" w:hAnsi="Garamond" w:eastAsia="宋体"/>
                <w:lang w:eastAsia="zh-CN"/>
              </w:rPr>
              <w:t>需要深入研究</w:t>
            </w:r>
            <w:r>
              <w:rPr>
                <w:rFonts w:hint="eastAsia" w:ascii="Garamond" w:hAnsi="Garamond" w:eastAsia="宋体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hAnsi="Garamond" w:eastAsia="宋体"/>
                <w:b/>
                <w:bCs/>
              </w:rPr>
            </w:pPr>
            <w:r>
              <w:rPr>
                <w:rFonts w:ascii="Garamond" w:hAnsi="Garamond" w:eastAsia="宋体"/>
                <w:b/>
                <w:bCs/>
              </w:rPr>
              <w:t>选题3：</w:t>
            </w:r>
            <w:r>
              <w:rPr>
                <w:rFonts w:hint="eastAsia" w:ascii="Garamond" w:hAnsi="Garamond" w:eastAsia="宋体"/>
                <w:b/>
                <w:bCs/>
              </w:rPr>
              <w:t>公共政策分析评价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90" w:type="dxa"/>
            <w:gridSpan w:val="5"/>
          </w:tcPr>
          <w:p>
            <w:pPr>
              <w:rPr>
                <w:rFonts w:ascii="Garamond" w:hAnsi="Garamond" w:eastAsia="宋体"/>
              </w:rPr>
            </w:pPr>
            <w:r>
              <w:rPr>
                <w:rFonts w:ascii="Garamond" w:hAnsi="Garamond" w:eastAsia="宋体"/>
              </w:rPr>
              <w:t>简介</w:t>
            </w:r>
            <w:r>
              <w:rPr>
                <w:rFonts w:hint="eastAsia" w:ascii="Garamond" w:hAnsi="Garamond" w:eastAsia="宋体"/>
              </w:rPr>
              <w:t>：可对各类公共政策的制定、执行情况和后果预测等内容开展分析评价。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hAnsi="Garamond" w:eastAsia="宋体"/>
                <w:b/>
                <w:bCs/>
              </w:rPr>
            </w:pPr>
            <w:r>
              <w:rPr>
                <w:rFonts w:hint="eastAsia" w:ascii="Garamond" w:hAnsi="Garamond" w:eastAsia="宋体"/>
                <w:b/>
                <w:bCs/>
              </w:rPr>
              <w:t>对MPA学生的要求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290" w:type="dxa"/>
            <w:gridSpan w:val="5"/>
            <w:tcBorders>
              <w:bottom w:val="single" w:color="1F3864" w:themeColor="accent1" w:themeShade="80" w:sz="8" w:space="0"/>
            </w:tcBorders>
          </w:tcPr>
          <w:p>
            <w:pPr>
              <w:rPr>
                <w:rFonts w:ascii="Garamond" w:hAnsi="Garamond" w:eastAsia="宋体"/>
              </w:rPr>
            </w:pPr>
            <w:r>
              <w:rPr>
                <w:rFonts w:hint="eastAsia" w:ascii="Garamond" w:hAnsi="Garamond" w:eastAsia="宋体"/>
              </w:rPr>
              <w:t>能结合工作实际，具有较强的分析问题和解决问题的能力以及写作能力。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0" w:type="dxa"/>
            <w:gridSpan w:val="5"/>
            <w:tcBorders>
              <w:top w:val="single" w:color="1F3864" w:themeColor="accent1" w:themeShade="80" w:sz="8" w:space="0"/>
              <w:left w:val="nil"/>
              <w:bottom w:val="nil"/>
              <w:right w:val="nil"/>
            </w:tcBorders>
          </w:tcPr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本表更新时间：2</w:t>
            </w:r>
            <w:r>
              <w:rPr>
                <w:rFonts w:ascii="Garamond" w:hAnsi="Garamond" w:eastAsia="宋体"/>
                <w:sz w:val="20"/>
                <w:szCs w:val="22"/>
              </w:rPr>
              <w:t>023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年</w:t>
            </w:r>
            <w:r>
              <w:rPr>
                <w:rFonts w:ascii="Garamond" w:hAnsi="Garamond" w:eastAsia="宋体"/>
                <w:sz w:val="20"/>
                <w:szCs w:val="22"/>
              </w:rPr>
              <w:t>4</w:t>
            </w:r>
            <w:r>
              <w:rPr>
                <w:rFonts w:hint="eastAsia" w:ascii="Garamond" w:hAnsi="Garamond" w:eastAsia="宋体"/>
                <w:sz w:val="20"/>
                <w:szCs w:val="22"/>
              </w:rPr>
              <w:t>月</w:t>
            </w:r>
          </w:p>
          <w:p>
            <w:pPr>
              <w:ind w:firstLine="400" w:firstLineChars="200"/>
              <w:rPr>
                <w:rFonts w:ascii="Garamond" w:hAnsi="Garamond" w:eastAsia="宋体"/>
                <w:sz w:val="20"/>
                <w:szCs w:val="22"/>
              </w:rPr>
            </w:pPr>
            <w:r>
              <w:rPr>
                <w:rFonts w:hint="eastAsia" w:ascii="Garamond" w:hAnsi="Garamond" w:eastAsia="宋体"/>
                <w:sz w:val="20"/>
                <w:szCs w:val="22"/>
              </w:rPr>
              <w:t>本表用于MPA项目师生双向选择。有关导师的详细信息请点击浙江大学教师个人主页获取。</w:t>
            </w:r>
          </w:p>
        </w:tc>
      </w:tr>
    </w:tbl>
    <w:p>
      <w:pPr>
        <w:rPr>
          <w:rFonts w:ascii="Garamond" w:hAnsi="Garamond" w:eastAsia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kMTdjZjBkY2ZlNWFhZjQ5ZTQ0YjQ5OGFkYzZhMTcifQ=="/>
  </w:docVars>
  <w:rsids>
    <w:rsidRoot w:val="00000000"/>
    <w:rsid w:val="2008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ZJU</Company>
  <Pages>1</Pages>
  <Words>334</Words>
  <Characters>387</Characters>
  <Lines>3</Lines>
  <Paragraphs>1</Paragraphs>
  <TotalTime>4</TotalTime>
  <ScaleCrop>false</ScaleCrop>
  <LinksUpToDate>false</LinksUpToDate>
  <CharactersWithSpaces>387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2019-10-12T01:50:00Z</dcterms:created>
  <dc:creator>Xiang Gao</dc:creator>
  <cp:lastModifiedBy>叶子</cp:lastModifiedBy>
  <dcterms:modified xsi:type="dcterms:W3CDTF">2023-04-11T08:39:18Z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97E55135955F43B4B96FE65B869CDCA8_13</vt:lpwstr>
  </property>
</Properties>
</file>