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856"/>
        <w:gridCol w:w="992"/>
        <w:gridCol w:w="3240"/>
        <w:gridCol w:w="2073"/>
      </w:tblGrid>
      <w:tr w:rsidR="009E0761" w14:paraId="3200BC1B" w14:textId="77777777"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 w14:paraId="5D7D7BBC" w14:textId="77777777" w:rsidR="009E0761" w:rsidRDefault="00C80AB2"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 w:rsidR="009E0761" w14:paraId="535822D6" w14:textId="77777777" w:rsidTr="00D419EA"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 w14:paraId="613D255C" w14:textId="77777777" w:rsidR="009E0761" w:rsidRDefault="00C80AB2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856" w:type="dxa"/>
            <w:tcBorders>
              <w:top w:val="single" w:sz="8" w:space="0" w:color="1F3864" w:themeColor="accent1" w:themeShade="80"/>
            </w:tcBorders>
          </w:tcPr>
          <w:p w14:paraId="01CF1431" w14:textId="77777777" w:rsidR="009E0761" w:rsidRDefault="00C80AB2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周洁红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 w14:paraId="00464025" w14:textId="77777777" w:rsidR="009E0761" w:rsidRDefault="00C80AB2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3240" w:type="dxa"/>
            <w:tcBorders>
              <w:top w:val="single" w:sz="8" w:space="0" w:color="1F3864" w:themeColor="accent1" w:themeShade="80"/>
            </w:tcBorders>
          </w:tcPr>
          <w:p w14:paraId="22178298" w14:textId="45C213E6" w:rsidR="009E0761" w:rsidRDefault="00C80AB2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教授</w:t>
            </w:r>
            <w:r w:rsidR="00D419EA">
              <w:rPr>
                <w:rFonts w:ascii="Garamond" w:eastAsia="宋体" w:hAnsi="Garamond" w:hint="eastAsia"/>
              </w:rPr>
              <w:t>/</w:t>
            </w:r>
            <w:r w:rsidR="00D419EA">
              <w:rPr>
                <w:rFonts w:ascii="Garamond" w:eastAsia="宋体" w:hAnsi="Garamond" w:hint="eastAsia"/>
              </w:rPr>
              <w:t>浙大求是特聘教授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 w14:paraId="7AF9BFB3" w14:textId="77777777" w:rsidR="009E0761" w:rsidRDefault="009E0761">
            <w:pPr>
              <w:spacing w:line="276" w:lineRule="auto"/>
              <w:rPr>
                <w:rFonts w:ascii="Garamond" w:eastAsia="宋体" w:hAnsi="Garamond"/>
              </w:rPr>
            </w:pPr>
          </w:p>
          <w:p w14:paraId="5A3C38B3" w14:textId="77777777" w:rsidR="009E0761" w:rsidRDefault="00C80AB2"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照片（如有）</w:t>
            </w:r>
          </w:p>
        </w:tc>
      </w:tr>
      <w:tr w:rsidR="009E0761" w14:paraId="166E6FEA" w14:textId="77777777" w:rsidTr="00D419EA">
        <w:tc>
          <w:tcPr>
            <w:tcW w:w="1129" w:type="dxa"/>
          </w:tcPr>
          <w:p w14:paraId="773D5696" w14:textId="77777777" w:rsidR="009E0761" w:rsidRDefault="00C80AB2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856" w:type="dxa"/>
          </w:tcPr>
          <w:p w14:paraId="072FB973" w14:textId="77777777" w:rsidR="009E0761" w:rsidRDefault="00C80AB2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女</w:t>
            </w:r>
          </w:p>
        </w:tc>
        <w:tc>
          <w:tcPr>
            <w:tcW w:w="992" w:type="dxa"/>
          </w:tcPr>
          <w:p w14:paraId="4CEA151E" w14:textId="77777777" w:rsidR="009E0761" w:rsidRDefault="00C80AB2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3240" w:type="dxa"/>
          </w:tcPr>
          <w:p w14:paraId="4B38FD69" w14:textId="41822CA1" w:rsidR="009E0761" w:rsidRDefault="00C80AB2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食品质量安全与管理研究所</w:t>
            </w:r>
            <w:r w:rsidR="00D419EA">
              <w:rPr>
                <w:rFonts w:ascii="Garamond" w:eastAsia="宋体" w:hAnsi="Garamond" w:hint="eastAsia"/>
              </w:rPr>
              <w:t>所长</w:t>
            </w:r>
          </w:p>
        </w:tc>
        <w:tc>
          <w:tcPr>
            <w:tcW w:w="2073" w:type="dxa"/>
            <w:vMerge/>
          </w:tcPr>
          <w:p w14:paraId="645E72FE" w14:textId="77777777" w:rsidR="009E0761" w:rsidRDefault="009E0761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9E0761" w14:paraId="3976C346" w14:textId="77777777">
        <w:tc>
          <w:tcPr>
            <w:tcW w:w="1129" w:type="dxa"/>
          </w:tcPr>
          <w:p w14:paraId="25C81E3B" w14:textId="77777777" w:rsidR="009E0761" w:rsidRDefault="00C80AB2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 w14:paraId="093C7615" w14:textId="77777777" w:rsidR="009E0761" w:rsidRDefault="00C80AB2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runzhou@zju.edu.cn</w:t>
            </w:r>
          </w:p>
        </w:tc>
        <w:tc>
          <w:tcPr>
            <w:tcW w:w="2073" w:type="dxa"/>
            <w:vMerge/>
          </w:tcPr>
          <w:p w14:paraId="6F8AC364" w14:textId="77777777" w:rsidR="009E0761" w:rsidRDefault="009E0761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9E0761" w14:paraId="14B6750A" w14:textId="77777777">
        <w:tc>
          <w:tcPr>
            <w:tcW w:w="6217" w:type="dxa"/>
            <w:gridSpan w:val="4"/>
          </w:tcPr>
          <w:p w14:paraId="1C2E164B" w14:textId="77777777" w:rsidR="009E0761" w:rsidRDefault="00C80AB2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person.zju.edu.cn/</w:t>
            </w:r>
          </w:p>
        </w:tc>
        <w:tc>
          <w:tcPr>
            <w:tcW w:w="2073" w:type="dxa"/>
            <w:vMerge/>
          </w:tcPr>
          <w:p w14:paraId="2F1A0820" w14:textId="77777777" w:rsidR="009E0761" w:rsidRDefault="009E0761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9E0761" w14:paraId="50B8A1F3" w14:textId="77777777">
        <w:tc>
          <w:tcPr>
            <w:tcW w:w="8290" w:type="dxa"/>
            <w:gridSpan w:val="5"/>
          </w:tcPr>
          <w:p w14:paraId="36B4CA10" w14:textId="77777777" w:rsidR="009E0761" w:rsidRDefault="00C80AB2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 w:rsidR="009E0761" w14:paraId="1DD66B8F" w14:textId="77777777"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14:paraId="5629D4D2" w14:textId="77777777" w:rsidR="009E0761" w:rsidRDefault="00C80AB2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食品质量安全与供应链管理</w:t>
            </w:r>
          </w:p>
        </w:tc>
      </w:tr>
      <w:tr w:rsidR="009E0761" w14:paraId="1AFDD684" w14:textId="77777777">
        <w:trPr>
          <w:trHeight w:val="848"/>
        </w:trPr>
        <w:tc>
          <w:tcPr>
            <w:tcW w:w="8290" w:type="dxa"/>
            <w:gridSpan w:val="5"/>
          </w:tcPr>
          <w:p w14:paraId="45E91CAC" w14:textId="77777777" w:rsidR="009E0761" w:rsidRDefault="00C80AB2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目前承担课题：第一，食品安全风险评估、识别及预警研究；第二，安全食品市场激励机制研究。除此外，还关注：食品安全监管及其效率研究；食品安全信用体系建设；政府食品安全智慧监管问题研究；食品质量安全助推高质量产业发展。</w:t>
            </w:r>
          </w:p>
        </w:tc>
      </w:tr>
      <w:tr w:rsidR="009E0761" w14:paraId="0D48822D" w14:textId="77777777"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14:paraId="171B4C3D" w14:textId="50A87861" w:rsidR="009E0761" w:rsidRDefault="00C80AB2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 w:rsidR="00D419EA">
              <w:rPr>
                <w:rFonts w:ascii="Garamond" w:eastAsia="宋体" w:hAnsi="Garamond" w:hint="eastAsia"/>
                <w:b/>
                <w:bCs/>
              </w:rPr>
              <w:t>绿色发展</w:t>
            </w:r>
          </w:p>
        </w:tc>
      </w:tr>
      <w:tr w:rsidR="009E0761" w14:paraId="480FEDA5" w14:textId="77777777">
        <w:trPr>
          <w:trHeight w:val="844"/>
        </w:trPr>
        <w:tc>
          <w:tcPr>
            <w:tcW w:w="8290" w:type="dxa"/>
            <w:gridSpan w:val="5"/>
          </w:tcPr>
          <w:p w14:paraId="31B6ACCC" w14:textId="5E5F9764" w:rsidR="009E0761" w:rsidRDefault="00C80AB2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关注</w:t>
            </w:r>
            <w:r w:rsidR="00D419EA">
              <w:rPr>
                <w:rFonts w:ascii="Garamond" w:eastAsia="宋体" w:hAnsi="Garamond" w:hint="eastAsia"/>
              </w:rPr>
              <w:t>产业高质量发展，尤其农业产业的高质量发展，如生态价值实现路径与对策；绿色生产方式转型；减肥减</w:t>
            </w:r>
            <w:proofErr w:type="gramStart"/>
            <w:r w:rsidR="00D419EA">
              <w:rPr>
                <w:rFonts w:ascii="Garamond" w:eastAsia="宋体" w:hAnsi="Garamond" w:hint="eastAsia"/>
              </w:rPr>
              <w:t>药政策</w:t>
            </w:r>
            <w:proofErr w:type="gramEnd"/>
            <w:r w:rsidR="00D419EA">
              <w:rPr>
                <w:rFonts w:ascii="Garamond" w:eastAsia="宋体" w:hAnsi="Garamond" w:hint="eastAsia"/>
              </w:rPr>
              <w:t>落实与推广；绿色生活方式转型等</w:t>
            </w:r>
          </w:p>
        </w:tc>
      </w:tr>
      <w:tr w:rsidR="009E0761" w14:paraId="32C4815C" w14:textId="77777777"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14:paraId="261C9D1F" w14:textId="77777777" w:rsidR="009E0761" w:rsidRDefault="00C80AB2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农业品牌建设与产业发展</w:t>
            </w:r>
          </w:p>
        </w:tc>
      </w:tr>
      <w:tr w:rsidR="009E0761" w14:paraId="13436122" w14:textId="77777777">
        <w:trPr>
          <w:trHeight w:val="700"/>
        </w:trPr>
        <w:tc>
          <w:tcPr>
            <w:tcW w:w="8290" w:type="dxa"/>
            <w:gridSpan w:val="5"/>
          </w:tcPr>
          <w:p w14:paraId="37A36AC2" w14:textId="3860F8F6" w:rsidR="009E0761" w:rsidRDefault="00C80AB2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：公用区域品牌建设、三产融合与地方农业品牌建设、</w:t>
            </w:r>
            <w:r w:rsidR="00D419EA">
              <w:rPr>
                <w:rFonts w:ascii="Garamond" w:eastAsia="宋体" w:hAnsi="Garamond" w:hint="eastAsia"/>
              </w:rPr>
              <w:t>产业融合与乡村振兴</w:t>
            </w:r>
          </w:p>
        </w:tc>
      </w:tr>
      <w:tr w:rsidR="009E0761" w14:paraId="513E2AB7" w14:textId="77777777">
        <w:trPr>
          <w:trHeight w:val="555"/>
        </w:trPr>
        <w:tc>
          <w:tcPr>
            <w:tcW w:w="8290" w:type="dxa"/>
            <w:gridSpan w:val="5"/>
          </w:tcPr>
          <w:p w14:paraId="1AF201DD" w14:textId="77777777" w:rsidR="009E0761" w:rsidRDefault="00C80AB2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 w:rsidR="009E0761" w14:paraId="77CFE4E1" w14:textId="77777777"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 w14:paraId="58F9877E" w14:textId="77777777" w:rsidR="009E0761" w:rsidRDefault="00C80AB2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能处理好工学矛盾、责任心强、本职工作能力强</w:t>
            </w:r>
          </w:p>
        </w:tc>
      </w:tr>
      <w:tr w:rsidR="009E0761" w14:paraId="3662349A" w14:textId="77777777"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 w14:paraId="7D8C9275" w14:textId="77777777" w:rsidR="009E0761" w:rsidRDefault="009E0761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 w14:paraId="14DB8320" w14:textId="6E64428C" w:rsidR="009E0761" w:rsidRDefault="00C80AB2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</w:t>
            </w:r>
            <w:r w:rsidR="00D419EA"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 w:rsidR="00D419EA">
              <w:rPr>
                <w:rFonts w:ascii="Garamond" w:eastAsia="宋体" w:hAnsi="Garamond"/>
                <w:sz w:val="20"/>
                <w:szCs w:val="22"/>
              </w:rPr>
              <w:t>9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 w14:paraId="44421667" w14:textId="77777777" w:rsidR="009E0761" w:rsidRDefault="00C80AB2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 w14:paraId="7088C0D9" w14:textId="77777777" w:rsidR="009E0761" w:rsidRDefault="009E0761">
      <w:pPr>
        <w:rPr>
          <w:rFonts w:ascii="Garamond" w:eastAsia="宋体" w:hAnsi="Garamond"/>
        </w:rPr>
      </w:pPr>
    </w:p>
    <w:sectPr w:rsidR="009E076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EBBA5" w14:textId="77777777" w:rsidR="00C80AB2" w:rsidRDefault="00C80AB2">
      <w:r>
        <w:separator/>
      </w:r>
    </w:p>
  </w:endnote>
  <w:endnote w:type="continuationSeparator" w:id="0">
    <w:p w14:paraId="1804B148" w14:textId="77777777" w:rsidR="00C80AB2" w:rsidRDefault="00C80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FA36C" w14:textId="77777777" w:rsidR="00C80AB2" w:rsidRDefault="00C80AB2">
      <w:r>
        <w:separator/>
      </w:r>
    </w:p>
  </w:footnote>
  <w:footnote w:type="continuationSeparator" w:id="0">
    <w:p w14:paraId="74CAA2F5" w14:textId="77777777" w:rsidR="00C80AB2" w:rsidRDefault="00C80A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761"/>
    <w:rsid w:val="009E0761"/>
    <w:rsid w:val="00C80AB2"/>
    <w:rsid w:val="00D41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DE36B3"/>
  <w15:chartTrackingRefBased/>
  <w15:docId w15:val="{1EF281E0-81B8-8E4A-B3BE-C6722DB0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73</Words>
  <Characters>420</Characters>
  <Application>Microsoft Office Word</Application>
  <DocSecurity>0</DocSecurity>
  <Lines>3</Lines>
  <Paragraphs>1</Paragraphs>
  <ScaleCrop>false</ScaleCrop>
  <Company>ZJU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周洁红</cp:lastModifiedBy>
  <cp:revision>30</cp:revision>
  <dcterms:created xsi:type="dcterms:W3CDTF">2019-10-12T01:50:00Z</dcterms:created>
  <dcterms:modified xsi:type="dcterms:W3CDTF">2024-09-19T02:58:00Z</dcterms:modified>
</cp:coreProperties>
</file>